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3+modifiche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1a90df49d5077002496d180cb8e54323cfc8424"/>
    <w:p>
      <w:pPr>
        <w:pStyle w:val="Heading2"/>
      </w:pPr>
      <w:r>
        <w:t xml:space="preserve">Suggerimenti per divertirsi e sopravvivere nelle campagne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per dimezzare.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La creatura che tocchi si placa e diventa indifferente a quello che succede.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L’obiettivo deve essere entro 18 metri, Tiro Salvezza su Volontà DC 30 o il target attacca un soggetto a caso entro la fine del round successivo. Due volte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entro 18 metri,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per 10 minuti. Non puoi attaccare/toccare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6"/>
    <w:bookmarkStart w:id="88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+1d6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grande come un cubo di 10 metri di spigolo.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2022-03-22T10:09:01Z</dcterms:created>
  <dcterms:modified xsi:type="dcterms:W3CDTF">2022-03-22T10:09:01Z</dcterms:modified>
</cp:coreProperties>
</file>

<file path=docProps/custom.xml><?xml version="1.0" encoding="utf-8"?>
<Properties xmlns="http://schemas.openxmlformats.org/officeDocument/2006/custom-properties" xmlns:vt="http://schemas.openxmlformats.org/officeDocument/2006/docPropsVTypes"/>
</file>